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98FB0" w14:textId="309BE3F3" w:rsidR="005263DC" w:rsidRDefault="005263DC" w:rsidP="00824D93">
      <w:pPr>
        <w:pStyle w:val="Heading2"/>
        <w:jc w:val="both"/>
      </w:pPr>
      <w:r>
        <w:t>Overview</w:t>
      </w:r>
    </w:p>
    <w:p w14:paraId="68A2749C" w14:textId="05626D3C" w:rsidR="006F0B6E" w:rsidRDefault="006F0B6E" w:rsidP="00824D93">
      <w:pPr>
        <w:pStyle w:val="Heading2"/>
        <w:jc w:val="both"/>
        <w:rPr>
          <w:rFonts w:asciiTheme="minorHAnsi" w:eastAsiaTheme="minorHAnsi" w:hAnsiTheme="minorHAnsi" w:cstheme="minorBidi"/>
          <w:color w:val="auto"/>
          <w:sz w:val="24"/>
          <w:szCs w:val="24"/>
        </w:rPr>
      </w:pPr>
      <w:r w:rsidRPr="006F0B6E">
        <w:rPr>
          <w:rFonts w:asciiTheme="minorHAnsi" w:eastAsiaTheme="minorHAnsi" w:hAnsiTheme="minorHAnsi" w:cstheme="minorBidi"/>
          <w:color w:val="auto"/>
          <w:sz w:val="24"/>
          <w:szCs w:val="24"/>
        </w:rPr>
        <w:t>This module focuses on the foundational practices of acquiring, sourcing, and exploring data. Participants will examine how data enters their organizations, assess documentation practices, and begin the exploration process using simple tools like Excel</w:t>
      </w:r>
      <w:r>
        <w:rPr>
          <w:rFonts w:asciiTheme="minorHAnsi" w:eastAsiaTheme="minorHAnsi" w:hAnsiTheme="minorHAnsi" w:cstheme="minorBidi"/>
          <w:color w:val="auto"/>
          <w:sz w:val="24"/>
          <w:szCs w:val="24"/>
        </w:rPr>
        <w:t xml:space="preserve"> and</w:t>
      </w:r>
      <w:r w:rsidRPr="006F0B6E">
        <w:rPr>
          <w:rFonts w:asciiTheme="minorHAnsi" w:eastAsiaTheme="minorHAnsi" w:hAnsiTheme="minorHAnsi" w:cstheme="minorBidi"/>
          <w:color w:val="auto"/>
          <w:sz w:val="24"/>
          <w:szCs w:val="24"/>
        </w:rPr>
        <w:t xml:space="preserve"> Power B</w:t>
      </w:r>
      <w:r>
        <w:rPr>
          <w:rFonts w:asciiTheme="minorHAnsi" w:eastAsiaTheme="minorHAnsi" w:hAnsiTheme="minorHAnsi" w:cstheme="minorBidi"/>
          <w:color w:val="auto"/>
          <w:sz w:val="24"/>
          <w:szCs w:val="24"/>
        </w:rPr>
        <w:t>I</w:t>
      </w:r>
      <w:r w:rsidRPr="006F0B6E">
        <w:rPr>
          <w:rFonts w:asciiTheme="minorHAnsi" w:eastAsiaTheme="minorHAnsi" w:hAnsiTheme="minorHAnsi" w:cstheme="minorBidi"/>
          <w:color w:val="auto"/>
          <w:sz w:val="24"/>
          <w:szCs w:val="24"/>
        </w:rPr>
        <w:t xml:space="preserve">. The module </w:t>
      </w:r>
      <w:r>
        <w:rPr>
          <w:rFonts w:asciiTheme="minorHAnsi" w:eastAsiaTheme="minorHAnsi" w:hAnsiTheme="minorHAnsi" w:cstheme="minorBidi"/>
          <w:color w:val="auto"/>
          <w:sz w:val="24"/>
          <w:szCs w:val="24"/>
        </w:rPr>
        <w:t>looks at what we can, and more importantly cannot do with different sets of data</w:t>
      </w:r>
      <w:r w:rsidRPr="006F0B6E">
        <w:rPr>
          <w:rFonts w:asciiTheme="minorHAnsi" w:eastAsiaTheme="minorHAnsi" w:hAnsiTheme="minorHAnsi" w:cstheme="minorBidi"/>
          <w:color w:val="auto"/>
          <w:sz w:val="24"/>
          <w:szCs w:val="24"/>
        </w:rPr>
        <w:t>.</w:t>
      </w:r>
    </w:p>
    <w:p w14:paraId="01BBD77D" w14:textId="77777777" w:rsidR="006F0B6E" w:rsidRDefault="006F0B6E" w:rsidP="006F0B6E">
      <w:pPr>
        <w:jc w:val="both"/>
      </w:pPr>
      <w:r>
        <w:t>The exercises for this module are divided into two sections, the first is a set of reflection questions that we will use as the basis for discussion in the data lab. The second section will be an active exercise for you to develop and embed some of the concepts that you have learned by following the content.</w:t>
      </w:r>
    </w:p>
    <w:p w14:paraId="1E46828C" w14:textId="77777777" w:rsidR="006F0B6E" w:rsidRDefault="006F0B6E" w:rsidP="006F0B6E">
      <w:pPr>
        <w:jc w:val="both"/>
      </w:pPr>
      <w:r>
        <w:t>This document also outlines the activities in the associated Data Lab.</w:t>
      </w:r>
    </w:p>
    <w:p w14:paraId="37DF968B" w14:textId="77777777" w:rsidR="006F0B6E" w:rsidRDefault="006F0B6E"/>
    <w:p w14:paraId="24A96308" w14:textId="1148FB5B" w:rsidR="006F0B6E" w:rsidRDefault="006F0B6E" w:rsidP="006F0B6E">
      <w:pPr>
        <w:pStyle w:val="Heading2"/>
      </w:pPr>
      <w:r>
        <w:t>Learning Objectives</w:t>
      </w:r>
    </w:p>
    <w:p w14:paraId="50916F9F" w14:textId="32FF490B" w:rsidR="006F0B6E" w:rsidRDefault="006F0B6E" w:rsidP="006F0B6E">
      <w:pPr>
        <w:pStyle w:val="ListParagraph"/>
        <w:numPr>
          <w:ilvl w:val="0"/>
          <w:numId w:val="1"/>
        </w:numPr>
      </w:pPr>
      <w:r>
        <w:t>Understand different methods of acquiring data, for example studies and surveys</w:t>
      </w:r>
    </w:p>
    <w:p w14:paraId="2B2F986A" w14:textId="311725AE" w:rsidR="006F0B6E" w:rsidRDefault="006F0B6E" w:rsidP="006F0B6E">
      <w:pPr>
        <w:pStyle w:val="ListParagraph"/>
        <w:numPr>
          <w:ilvl w:val="0"/>
          <w:numId w:val="1"/>
        </w:numPr>
      </w:pPr>
      <w:r>
        <w:t>Recognize the danger of bias by looking at different sampling methods</w:t>
      </w:r>
    </w:p>
    <w:p w14:paraId="78B62EBB" w14:textId="15AA2C09" w:rsidR="006F0B6E" w:rsidRDefault="006F0B6E" w:rsidP="006F0B6E">
      <w:pPr>
        <w:pStyle w:val="ListParagraph"/>
        <w:numPr>
          <w:ilvl w:val="0"/>
          <w:numId w:val="1"/>
        </w:numPr>
      </w:pPr>
      <w:r>
        <w:t>Review approaches to data exploration to fully understand the capabilities and limitations of your dataset</w:t>
      </w:r>
    </w:p>
    <w:p w14:paraId="6ED22905" w14:textId="77777777" w:rsidR="002E45D8" w:rsidRDefault="002E45D8" w:rsidP="002E45D8"/>
    <w:p w14:paraId="196E33E8" w14:textId="77777777" w:rsidR="002E45D8" w:rsidRDefault="002E45D8" w:rsidP="002E45D8">
      <w:pPr>
        <w:pStyle w:val="Heading2"/>
      </w:pPr>
      <w:r>
        <w:t>Data Lab</w:t>
      </w:r>
    </w:p>
    <w:p w14:paraId="33CA049A" w14:textId="77777777" w:rsidR="002E45D8" w:rsidRDefault="002E45D8" w:rsidP="002E45D8">
      <w:pPr>
        <w:jc w:val="both"/>
      </w:pPr>
      <w:r>
        <w:t>The data lab for Module 2 will have the following format:</w:t>
      </w:r>
    </w:p>
    <w:p w14:paraId="681F600F" w14:textId="77777777" w:rsidR="002E45D8" w:rsidRDefault="002E45D8" w:rsidP="002E45D8">
      <w:pPr>
        <w:pStyle w:val="ListParagraph"/>
        <w:numPr>
          <w:ilvl w:val="0"/>
          <w:numId w:val="2"/>
        </w:numPr>
      </w:pPr>
      <w:r>
        <w:t>Review and discussion of the answers to the reflection questions for Module 2 with some real-life examples provided by the facilitators</w:t>
      </w:r>
    </w:p>
    <w:p w14:paraId="16B510AB" w14:textId="77777777" w:rsidR="002E45D8" w:rsidRDefault="002E45D8" w:rsidP="002E45D8">
      <w:pPr>
        <w:pStyle w:val="ListParagraph"/>
        <w:numPr>
          <w:ilvl w:val="0"/>
          <w:numId w:val="2"/>
        </w:numPr>
      </w:pPr>
      <w:r>
        <w:t>Review what data acquisition techniques different departments (aside from SAP and PeopleSoft data)</w:t>
      </w:r>
    </w:p>
    <w:p w14:paraId="3B4D3535" w14:textId="77777777" w:rsidR="002E45D8" w:rsidRDefault="002E45D8" w:rsidP="002E45D8">
      <w:pPr>
        <w:pStyle w:val="ListParagraph"/>
        <w:numPr>
          <w:ilvl w:val="0"/>
          <w:numId w:val="2"/>
        </w:numPr>
      </w:pPr>
      <w:r>
        <w:t>Discuss why mapping data is a critical activity prior to data modeling</w:t>
      </w:r>
    </w:p>
    <w:p w14:paraId="1BFEF7DD" w14:textId="77777777" w:rsidR="002E45D8" w:rsidRDefault="002E45D8" w:rsidP="002E45D8">
      <w:pPr>
        <w:pStyle w:val="ListParagraph"/>
        <w:numPr>
          <w:ilvl w:val="0"/>
          <w:numId w:val="2"/>
        </w:numPr>
      </w:pPr>
      <w:r>
        <w:t xml:space="preserve">Follow the instructors as they create a Mastery Level 3 data model and discuss how it might need to be adapted for different organizational needs </w:t>
      </w:r>
    </w:p>
    <w:p w14:paraId="604A44C2" w14:textId="62D1C618" w:rsidR="006F0B6E" w:rsidRDefault="006F0B6E">
      <w:pPr>
        <w:rPr>
          <w:rFonts w:asciiTheme="majorHAnsi" w:eastAsiaTheme="majorEastAsia" w:hAnsiTheme="majorHAnsi" w:cstheme="majorBidi"/>
          <w:color w:val="0F4761" w:themeColor="accent1" w:themeShade="BF"/>
          <w:sz w:val="28"/>
          <w:szCs w:val="32"/>
        </w:rPr>
      </w:pPr>
      <w:r>
        <w:br w:type="page"/>
      </w:r>
    </w:p>
    <w:p w14:paraId="056CED50" w14:textId="6E92595F" w:rsidR="00D812A8" w:rsidRDefault="006F0B6E" w:rsidP="00824D93">
      <w:pPr>
        <w:pStyle w:val="Heading2"/>
        <w:jc w:val="both"/>
      </w:pPr>
      <w:r>
        <w:lastRenderedPageBreak/>
        <w:t xml:space="preserve">Reflection </w:t>
      </w:r>
      <w:r w:rsidR="00D812A8">
        <w:t>Exercises</w:t>
      </w:r>
    </w:p>
    <w:p w14:paraId="19EAD447" w14:textId="15888C84" w:rsidR="005263DC" w:rsidRDefault="00185ECE" w:rsidP="00824D93">
      <w:pPr>
        <w:pStyle w:val="Heading3"/>
        <w:jc w:val="both"/>
      </w:pPr>
      <w:r>
        <w:t>Exercise 1:</w:t>
      </w:r>
    </w:p>
    <w:p w14:paraId="779ABC24" w14:textId="5FE1E0D5" w:rsidR="00185ECE" w:rsidRPr="00CF53E7" w:rsidRDefault="00D812A8" w:rsidP="00824D93">
      <w:pPr>
        <w:jc w:val="both"/>
      </w:pPr>
      <w:r>
        <w:t xml:space="preserve">In the </w:t>
      </w:r>
      <w:r w:rsidR="00CF53E7">
        <w:t>learning resources</w:t>
      </w:r>
      <w:r>
        <w:t xml:space="preserve"> for this module, we learned about </w:t>
      </w:r>
      <w:r w:rsidR="00CF53E7">
        <w:rPr>
          <w:i/>
          <w:iCs/>
        </w:rPr>
        <w:t>acquiring data.</w:t>
      </w:r>
      <w:r w:rsidR="00CF53E7">
        <w:t xml:space="preserve"> List out a number of ways that you acquire data for your reports or analysis. For example, you might run an SAP </w:t>
      </w:r>
      <w:proofErr w:type="spellStart"/>
      <w:r w:rsidR="00CF53E7">
        <w:t>TCode</w:t>
      </w:r>
      <w:proofErr w:type="spellEnd"/>
      <w:r w:rsidR="00CF53E7">
        <w:t>, a query from Cognos or access a Power BI data model or dataflow.</w:t>
      </w:r>
    </w:p>
    <w:tbl>
      <w:tblPr>
        <w:tblStyle w:val="TableGrid"/>
        <w:tblW w:w="0" w:type="auto"/>
        <w:tblLook w:val="04A0" w:firstRow="1" w:lastRow="0" w:firstColumn="1" w:lastColumn="0" w:noHBand="0" w:noVBand="1"/>
      </w:tblPr>
      <w:tblGrid>
        <w:gridCol w:w="9350"/>
      </w:tblGrid>
      <w:tr w:rsidR="00185ECE" w14:paraId="14A63C68" w14:textId="77777777" w:rsidTr="006F0B6E">
        <w:trPr>
          <w:trHeight w:val="4062"/>
        </w:trPr>
        <w:tc>
          <w:tcPr>
            <w:tcW w:w="9350" w:type="dxa"/>
          </w:tcPr>
          <w:p w14:paraId="3363BF14" w14:textId="77777777" w:rsidR="00185ECE" w:rsidRDefault="00185ECE" w:rsidP="00824D93">
            <w:pPr>
              <w:jc w:val="both"/>
            </w:pPr>
          </w:p>
        </w:tc>
      </w:tr>
    </w:tbl>
    <w:p w14:paraId="44ED4259" w14:textId="6E77630D" w:rsidR="00185ECE" w:rsidRDefault="00185ECE" w:rsidP="00824D93">
      <w:pPr>
        <w:pStyle w:val="Heading3"/>
        <w:jc w:val="both"/>
      </w:pPr>
      <w:r>
        <w:t>Exercise 2:</w:t>
      </w:r>
    </w:p>
    <w:p w14:paraId="21D7BE9D" w14:textId="364650CC" w:rsidR="006F0B6E" w:rsidRDefault="00185ECE" w:rsidP="006F0B6E">
      <w:pPr>
        <w:jc w:val="both"/>
      </w:pPr>
      <w:r>
        <w:t xml:space="preserve">In the </w:t>
      </w:r>
      <w:r w:rsidR="00CF53E7">
        <w:t>learning resources</w:t>
      </w:r>
      <w:r>
        <w:t xml:space="preserve"> for this module, we learned about </w:t>
      </w:r>
      <w:r w:rsidR="00CF53E7">
        <w:rPr>
          <w:i/>
          <w:iCs/>
        </w:rPr>
        <w:t>data exploration</w:t>
      </w:r>
      <w:r>
        <w:t xml:space="preserve">. </w:t>
      </w:r>
      <w:r w:rsidR="00CF53E7">
        <w:t>List out the ways that you investigate your data including the tools that you use</w:t>
      </w:r>
      <w:r>
        <w:t xml:space="preserve">. For example, you might </w:t>
      </w:r>
      <w:r w:rsidR="00CF53E7">
        <w:t>use excel to plot actuals against budget over time to see what the trend is</w:t>
      </w:r>
      <w:r>
        <w:t>.</w:t>
      </w:r>
    </w:p>
    <w:tbl>
      <w:tblPr>
        <w:tblStyle w:val="TableGrid"/>
        <w:tblW w:w="0" w:type="auto"/>
        <w:tblLook w:val="04A0" w:firstRow="1" w:lastRow="0" w:firstColumn="1" w:lastColumn="0" w:noHBand="0" w:noVBand="1"/>
      </w:tblPr>
      <w:tblGrid>
        <w:gridCol w:w="9350"/>
      </w:tblGrid>
      <w:tr w:rsidR="00185ECE" w14:paraId="43BC7E2B" w14:textId="77777777" w:rsidTr="006F0B6E">
        <w:trPr>
          <w:trHeight w:val="4315"/>
        </w:trPr>
        <w:tc>
          <w:tcPr>
            <w:tcW w:w="9350" w:type="dxa"/>
          </w:tcPr>
          <w:p w14:paraId="62326E40" w14:textId="44A5A5D5" w:rsidR="00185ECE" w:rsidRDefault="00185ECE" w:rsidP="00824D93">
            <w:pPr>
              <w:jc w:val="both"/>
            </w:pPr>
          </w:p>
        </w:tc>
      </w:tr>
    </w:tbl>
    <w:p w14:paraId="10BF0AEB" w14:textId="77777777" w:rsidR="00185ECE" w:rsidRDefault="00185ECE" w:rsidP="00824D93">
      <w:pPr>
        <w:jc w:val="both"/>
      </w:pPr>
    </w:p>
    <w:p w14:paraId="3EC49D30" w14:textId="26251E13" w:rsidR="00185ECE" w:rsidRDefault="00D812A8" w:rsidP="00824D93">
      <w:pPr>
        <w:pStyle w:val="Heading3"/>
        <w:jc w:val="both"/>
      </w:pPr>
      <w:r>
        <w:lastRenderedPageBreak/>
        <w:t>Exercise 5:</w:t>
      </w:r>
    </w:p>
    <w:p w14:paraId="7F4331D3" w14:textId="09567D59" w:rsidR="00D812A8" w:rsidRDefault="00D812A8" w:rsidP="00824D93">
      <w:pPr>
        <w:jc w:val="both"/>
      </w:pPr>
      <w:r>
        <w:t xml:space="preserve">In the </w:t>
      </w:r>
      <w:r w:rsidR="00CF53E7">
        <w:t>learning resources</w:t>
      </w:r>
      <w:r>
        <w:t xml:space="preserve"> for this module, we were introduced to the concept of </w:t>
      </w:r>
      <w:r w:rsidR="003D5700">
        <w:rPr>
          <w:i/>
          <w:iCs/>
        </w:rPr>
        <w:t>sampling</w:t>
      </w:r>
      <w:r>
        <w:t xml:space="preserve">. </w:t>
      </w:r>
      <w:r w:rsidR="003D5700">
        <w:t>Identify datasets that might use sampling to get their data</w:t>
      </w:r>
      <w:r>
        <w:t>. For example</w:t>
      </w:r>
      <w:r w:rsidR="000C2B0A">
        <w:t>,</w:t>
      </w:r>
      <w:r>
        <w:t xml:space="preserve"> </w:t>
      </w:r>
      <w:r w:rsidR="003D5700">
        <w:t>you might use data from different employee surveys as part of a dashboard</w:t>
      </w:r>
      <w:r>
        <w:t>.</w:t>
      </w:r>
    </w:p>
    <w:tbl>
      <w:tblPr>
        <w:tblStyle w:val="TableGrid"/>
        <w:tblW w:w="0" w:type="auto"/>
        <w:tblLook w:val="04A0" w:firstRow="1" w:lastRow="0" w:firstColumn="1" w:lastColumn="0" w:noHBand="0" w:noVBand="1"/>
      </w:tblPr>
      <w:tblGrid>
        <w:gridCol w:w="9350"/>
      </w:tblGrid>
      <w:tr w:rsidR="00D812A8" w14:paraId="3EE6832B" w14:textId="77777777" w:rsidTr="006F0B6E">
        <w:trPr>
          <w:trHeight w:val="7017"/>
        </w:trPr>
        <w:tc>
          <w:tcPr>
            <w:tcW w:w="9350" w:type="dxa"/>
          </w:tcPr>
          <w:p w14:paraId="7C46B04D" w14:textId="77777777" w:rsidR="00D812A8" w:rsidRDefault="00D812A8" w:rsidP="00824D93">
            <w:pPr>
              <w:jc w:val="both"/>
            </w:pPr>
          </w:p>
        </w:tc>
      </w:tr>
    </w:tbl>
    <w:p w14:paraId="4C7A4215" w14:textId="3872C593" w:rsidR="006F0B6E" w:rsidRDefault="006F0B6E" w:rsidP="00824D93">
      <w:pPr>
        <w:jc w:val="both"/>
      </w:pPr>
    </w:p>
    <w:p w14:paraId="261279A9" w14:textId="77777777" w:rsidR="006F0B6E" w:rsidRDefault="006F0B6E">
      <w:r>
        <w:br w:type="page"/>
      </w:r>
    </w:p>
    <w:p w14:paraId="555BA917" w14:textId="3CAAF2CB" w:rsidR="005263DC" w:rsidRDefault="00E64522" w:rsidP="00824D93">
      <w:pPr>
        <w:jc w:val="both"/>
      </w:pPr>
      <w:r>
        <w:lastRenderedPageBreak/>
        <w:t>Active Exercise</w:t>
      </w:r>
    </w:p>
    <w:p w14:paraId="1BE67925" w14:textId="6A61B2E0" w:rsidR="00E64522" w:rsidRDefault="00E64522" w:rsidP="00E64522">
      <w:pPr>
        <w:jc w:val="both"/>
      </w:pPr>
      <w:r>
        <w:t>As part of this course you have been given an excel file (</w:t>
      </w:r>
      <w:r w:rsidRPr="00F366D6">
        <w:t>GoC Financial Sample Data CLEAN.xlsx</w:t>
      </w:r>
      <w:r>
        <w:t xml:space="preserve">) with </w:t>
      </w:r>
      <w:r w:rsidR="00B55A12">
        <w:t>several</w:t>
      </w:r>
      <w:r>
        <w:t xml:space="preserve"> tabs each containing different types of data.</w:t>
      </w:r>
    </w:p>
    <w:p w14:paraId="1C24A2C6" w14:textId="242CDC6A" w:rsidR="006F0B6E" w:rsidRDefault="006F0B6E" w:rsidP="006F0B6E">
      <w:pPr>
        <w:jc w:val="both"/>
      </w:pPr>
      <w:r>
        <w:t xml:space="preserve">In the learning resources for this module, we learned about </w:t>
      </w:r>
      <w:r>
        <w:rPr>
          <w:i/>
          <w:iCs/>
        </w:rPr>
        <w:t>mapping data</w:t>
      </w:r>
      <w:r>
        <w:t xml:space="preserve">. </w:t>
      </w:r>
      <w:r w:rsidR="00E64522">
        <w:t>In this we want you to</w:t>
      </w:r>
      <w:r>
        <w:t xml:space="preserve"> identify columns of data from different tables that you can use to </w:t>
      </w:r>
      <w:r w:rsidR="00E64522">
        <w:t>“</w:t>
      </w:r>
      <w:r>
        <w:t>map</w:t>
      </w:r>
      <w:r w:rsidR="00E64522">
        <w:t>”</w:t>
      </w:r>
      <w:r>
        <w:t xml:space="preserve"> the data</w:t>
      </w:r>
      <w:r w:rsidR="00120078">
        <w:t xml:space="preserve"> (primary keys)</w:t>
      </w:r>
      <w:r>
        <w:t xml:space="preserve">. For example, you might have two tables in excel, both of which contain a cost or fund centre. </w:t>
      </w:r>
    </w:p>
    <w:p w14:paraId="1CD20C38" w14:textId="08BA84D6" w:rsidR="00E64522" w:rsidRDefault="006F0B6E" w:rsidP="006F0B6E">
      <w:pPr>
        <w:jc w:val="both"/>
      </w:pPr>
      <w:r>
        <w:t xml:space="preserve">In the learning resources for this module, we </w:t>
      </w:r>
      <w:r w:rsidR="00E64522">
        <w:t xml:space="preserve">also </w:t>
      </w:r>
      <w:r>
        <w:t xml:space="preserve">learned about </w:t>
      </w:r>
      <w:r w:rsidRPr="00D812A8">
        <w:rPr>
          <w:i/>
          <w:iCs/>
        </w:rPr>
        <w:t xml:space="preserve">data </w:t>
      </w:r>
      <w:r>
        <w:rPr>
          <w:i/>
          <w:iCs/>
        </w:rPr>
        <w:t>modeling</w:t>
      </w:r>
      <w:r>
        <w:t xml:space="preserve">. </w:t>
      </w:r>
      <w:r w:rsidR="00E64522">
        <w:t>We want you to at least understand the concept of data modelling and at higher mastery levels actually create a data model yourself!</w:t>
      </w:r>
    </w:p>
    <w:p w14:paraId="315B16AA" w14:textId="77777777" w:rsidR="00120078" w:rsidRDefault="00120078" w:rsidP="00120078">
      <w:bookmarkStart w:id="0" w:name="_Hlk218512178"/>
      <w:r>
        <w:t xml:space="preserve">NOTE: Mastery levels are not exclusive, you might need (or want) to do Mastery Level 1 </w:t>
      </w:r>
      <w:r w:rsidRPr="006D6689">
        <w:rPr>
          <w:i/>
          <w:iCs/>
        </w:rPr>
        <w:t>AND</w:t>
      </w:r>
      <w:r>
        <w:t xml:space="preserve"> 2 </w:t>
      </w:r>
      <w:r w:rsidRPr="006D6689">
        <w:rPr>
          <w:i/>
          <w:iCs/>
        </w:rPr>
        <w:t>AND</w:t>
      </w:r>
      <w:r>
        <w:t xml:space="preserve"> 3 to get to the result that you need.</w:t>
      </w:r>
    </w:p>
    <w:p w14:paraId="08FAFFB5" w14:textId="3DEA1239" w:rsidR="002E45D8" w:rsidRDefault="002E45D8" w:rsidP="00120078">
      <w:r>
        <w:t>To perform the exercises first open the Excel file, then c</w:t>
      </w:r>
      <w:r w:rsidRPr="002E45D8">
        <w:t>lick on the “Transactions” tab and perform the activity underneath. Then repeat for the “Budget” tab</w:t>
      </w:r>
      <w:r>
        <w:t>.</w:t>
      </w:r>
    </w:p>
    <w:bookmarkEnd w:id="0"/>
    <w:tbl>
      <w:tblPr>
        <w:tblStyle w:val="TableGridLight"/>
        <w:tblW w:w="0" w:type="auto"/>
        <w:tblLook w:val="04A0" w:firstRow="1" w:lastRow="0" w:firstColumn="1" w:lastColumn="0" w:noHBand="0" w:noVBand="1"/>
      </w:tblPr>
      <w:tblGrid>
        <w:gridCol w:w="1728"/>
        <w:gridCol w:w="2541"/>
        <w:gridCol w:w="2539"/>
        <w:gridCol w:w="2542"/>
      </w:tblGrid>
      <w:tr w:rsidR="00120078" w:rsidRPr="00CC51E7" w14:paraId="0333003F" w14:textId="77777777" w:rsidTr="002E45D8">
        <w:trPr>
          <w:cantSplit/>
          <w:tblHeader/>
        </w:trPr>
        <w:tc>
          <w:tcPr>
            <w:tcW w:w="1728" w:type="dxa"/>
            <w:tcBorders>
              <w:bottom w:val="single" w:sz="4" w:space="0" w:color="auto"/>
              <w:right w:val="single" w:sz="4" w:space="0" w:color="auto"/>
            </w:tcBorders>
          </w:tcPr>
          <w:p w14:paraId="25D131C8" w14:textId="77777777" w:rsidR="00120078" w:rsidRPr="00CC51E7" w:rsidRDefault="00120078" w:rsidP="00485087">
            <w:pPr>
              <w:jc w:val="center"/>
              <w:rPr>
                <w:b/>
                <w:bCs/>
              </w:rPr>
            </w:pPr>
          </w:p>
        </w:tc>
        <w:tc>
          <w:tcPr>
            <w:tcW w:w="7622" w:type="dxa"/>
            <w:gridSpan w:val="3"/>
            <w:tcBorders>
              <w:top w:val="single" w:sz="4" w:space="0" w:color="auto"/>
              <w:left w:val="single" w:sz="4" w:space="0" w:color="auto"/>
              <w:bottom w:val="single" w:sz="4" w:space="0" w:color="auto"/>
              <w:right w:val="single" w:sz="4" w:space="0" w:color="auto"/>
            </w:tcBorders>
          </w:tcPr>
          <w:p w14:paraId="656F8AF7" w14:textId="77777777" w:rsidR="00120078" w:rsidRPr="00CC51E7" w:rsidRDefault="00120078" w:rsidP="00485087">
            <w:pPr>
              <w:jc w:val="center"/>
              <w:rPr>
                <w:b/>
                <w:bCs/>
              </w:rPr>
            </w:pPr>
            <w:r>
              <w:rPr>
                <w:b/>
                <w:bCs/>
              </w:rPr>
              <w:t>Mastery Level Examples</w:t>
            </w:r>
          </w:p>
        </w:tc>
      </w:tr>
      <w:tr w:rsidR="00120078" w:rsidRPr="00CC51E7" w14:paraId="58871DC2" w14:textId="77777777" w:rsidTr="002E45D8">
        <w:trPr>
          <w:cantSplit/>
          <w:tblHeader/>
        </w:trPr>
        <w:tc>
          <w:tcPr>
            <w:tcW w:w="1728" w:type="dxa"/>
            <w:tcBorders>
              <w:top w:val="single" w:sz="4" w:space="0" w:color="auto"/>
              <w:left w:val="single" w:sz="4" w:space="0" w:color="auto"/>
              <w:bottom w:val="single" w:sz="4" w:space="0" w:color="auto"/>
              <w:right w:val="single" w:sz="4" w:space="0" w:color="auto"/>
            </w:tcBorders>
          </w:tcPr>
          <w:p w14:paraId="569D348C" w14:textId="77777777" w:rsidR="00120078" w:rsidRPr="00CC51E7" w:rsidRDefault="00120078" w:rsidP="00485087">
            <w:pPr>
              <w:jc w:val="center"/>
              <w:rPr>
                <w:b/>
                <w:bCs/>
              </w:rPr>
            </w:pPr>
            <w:r w:rsidRPr="00CC51E7">
              <w:rPr>
                <w:b/>
                <w:bCs/>
              </w:rPr>
              <w:t>Activity</w:t>
            </w:r>
          </w:p>
        </w:tc>
        <w:tc>
          <w:tcPr>
            <w:tcW w:w="2541" w:type="dxa"/>
            <w:tcBorders>
              <w:top w:val="single" w:sz="4" w:space="0" w:color="auto"/>
              <w:left w:val="single" w:sz="4" w:space="0" w:color="auto"/>
              <w:bottom w:val="single" w:sz="4" w:space="0" w:color="auto"/>
              <w:right w:val="single" w:sz="4" w:space="0" w:color="auto"/>
            </w:tcBorders>
          </w:tcPr>
          <w:p w14:paraId="67F5B986" w14:textId="77777777" w:rsidR="00120078" w:rsidRPr="00CC51E7" w:rsidRDefault="00120078" w:rsidP="00485087">
            <w:pPr>
              <w:jc w:val="center"/>
              <w:rPr>
                <w:b/>
                <w:bCs/>
              </w:rPr>
            </w:pPr>
            <w:r w:rsidRPr="00CC51E7">
              <w:rPr>
                <w:b/>
                <w:bCs/>
              </w:rPr>
              <w:t>Mastery Level 1</w:t>
            </w:r>
          </w:p>
        </w:tc>
        <w:tc>
          <w:tcPr>
            <w:tcW w:w="2539" w:type="dxa"/>
            <w:tcBorders>
              <w:top w:val="single" w:sz="4" w:space="0" w:color="auto"/>
              <w:left w:val="single" w:sz="4" w:space="0" w:color="auto"/>
              <w:bottom w:val="single" w:sz="4" w:space="0" w:color="auto"/>
              <w:right w:val="single" w:sz="4" w:space="0" w:color="auto"/>
            </w:tcBorders>
          </w:tcPr>
          <w:p w14:paraId="58DB3247" w14:textId="77777777" w:rsidR="00120078" w:rsidRPr="00CC51E7" w:rsidRDefault="00120078" w:rsidP="00485087">
            <w:pPr>
              <w:jc w:val="center"/>
              <w:rPr>
                <w:b/>
                <w:bCs/>
              </w:rPr>
            </w:pPr>
            <w:r w:rsidRPr="00CC51E7">
              <w:rPr>
                <w:b/>
                <w:bCs/>
              </w:rPr>
              <w:t>Mastery Level 2</w:t>
            </w:r>
          </w:p>
        </w:tc>
        <w:tc>
          <w:tcPr>
            <w:tcW w:w="2542" w:type="dxa"/>
            <w:tcBorders>
              <w:top w:val="single" w:sz="4" w:space="0" w:color="auto"/>
              <w:left w:val="single" w:sz="4" w:space="0" w:color="auto"/>
              <w:bottom w:val="single" w:sz="4" w:space="0" w:color="auto"/>
              <w:right w:val="single" w:sz="4" w:space="0" w:color="auto"/>
            </w:tcBorders>
          </w:tcPr>
          <w:p w14:paraId="6C24BD82" w14:textId="77777777" w:rsidR="00120078" w:rsidRPr="00CC51E7" w:rsidRDefault="00120078" w:rsidP="00485087">
            <w:pPr>
              <w:jc w:val="center"/>
              <w:rPr>
                <w:b/>
                <w:bCs/>
              </w:rPr>
            </w:pPr>
            <w:r w:rsidRPr="00CC51E7">
              <w:rPr>
                <w:b/>
                <w:bCs/>
              </w:rPr>
              <w:t>Mastery Level 3</w:t>
            </w:r>
          </w:p>
        </w:tc>
      </w:tr>
      <w:tr w:rsidR="00120078" w14:paraId="097DAB37" w14:textId="77777777" w:rsidTr="002E45D8">
        <w:trPr>
          <w:cantSplit/>
        </w:trPr>
        <w:tc>
          <w:tcPr>
            <w:tcW w:w="1728" w:type="dxa"/>
            <w:tcBorders>
              <w:top w:val="single" w:sz="4" w:space="0" w:color="auto"/>
              <w:left w:val="single" w:sz="4" w:space="0" w:color="auto"/>
              <w:bottom w:val="single" w:sz="4" w:space="0" w:color="auto"/>
              <w:right w:val="single" w:sz="4" w:space="0" w:color="auto"/>
            </w:tcBorders>
          </w:tcPr>
          <w:p w14:paraId="1197DE3B" w14:textId="58977B87" w:rsidR="00120078" w:rsidRDefault="00120078" w:rsidP="00120078">
            <w:pPr>
              <w:rPr>
                <w:sz w:val="20"/>
                <w:szCs w:val="20"/>
              </w:rPr>
            </w:pPr>
            <w:r>
              <w:rPr>
                <w:sz w:val="20"/>
                <w:szCs w:val="20"/>
              </w:rPr>
              <w:t>Identify which columns from different tables are common so we can map and then model the data</w:t>
            </w:r>
          </w:p>
        </w:tc>
        <w:tc>
          <w:tcPr>
            <w:tcW w:w="2541" w:type="dxa"/>
            <w:tcBorders>
              <w:top w:val="single" w:sz="4" w:space="0" w:color="auto"/>
              <w:left w:val="single" w:sz="4" w:space="0" w:color="auto"/>
              <w:bottom w:val="single" w:sz="4" w:space="0" w:color="auto"/>
              <w:right w:val="single" w:sz="4" w:space="0" w:color="auto"/>
            </w:tcBorders>
          </w:tcPr>
          <w:p w14:paraId="0A3537F5" w14:textId="754EC387" w:rsidR="00120078" w:rsidRDefault="00120078" w:rsidP="00120078">
            <w:pPr>
              <w:rPr>
                <w:sz w:val="20"/>
                <w:szCs w:val="20"/>
              </w:rPr>
            </w:pPr>
            <w:r>
              <w:rPr>
                <w:sz w:val="20"/>
                <w:szCs w:val="20"/>
              </w:rPr>
              <w:t>Highlight the column titles in colours that match, for example highlight the “Cost Centre” column title in the “Transactions” tab in (for example) yellow, then go to the “Cost Centre” tab and highlight the “Cost Centre” column title again in yellow to show it matches</w:t>
            </w:r>
          </w:p>
        </w:tc>
        <w:tc>
          <w:tcPr>
            <w:tcW w:w="2539" w:type="dxa"/>
            <w:tcBorders>
              <w:top w:val="single" w:sz="4" w:space="0" w:color="auto"/>
              <w:left w:val="single" w:sz="4" w:space="0" w:color="auto"/>
              <w:bottom w:val="single" w:sz="4" w:space="0" w:color="auto"/>
              <w:right w:val="single" w:sz="4" w:space="0" w:color="auto"/>
            </w:tcBorders>
          </w:tcPr>
          <w:p w14:paraId="36B06029" w14:textId="6A312A26" w:rsidR="00120078" w:rsidRDefault="00120078" w:rsidP="00120078">
            <w:pPr>
              <w:rPr>
                <w:sz w:val="20"/>
                <w:szCs w:val="20"/>
              </w:rPr>
            </w:pPr>
            <w:r>
              <w:rPr>
                <w:sz w:val="20"/>
                <w:szCs w:val="20"/>
              </w:rPr>
              <w:t xml:space="preserve">Go to the Mastery Level 3 table you created in Module 1 and add in two additional columns that identify the tab and column that you can map to. For </w:t>
            </w:r>
            <w:r w:rsidR="00A4723F">
              <w:rPr>
                <w:sz w:val="20"/>
                <w:szCs w:val="20"/>
              </w:rPr>
              <w:t>example,</w:t>
            </w:r>
            <w:r>
              <w:rPr>
                <w:sz w:val="20"/>
                <w:szCs w:val="20"/>
              </w:rPr>
              <w:t xml:space="preserve"> in your “Fund Code” row you should note that the matching column you will use as a primary key comes from the “Fund” tab and in that tab the “Fund Code” column</w:t>
            </w:r>
            <w:r w:rsidR="00E33A7F">
              <w:rPr>
                <w:sz w:val="20"/>
                <w:szCs w:val="20"/>
              </w:rPr>
              <w:t>. If you wanted you could also create a hyperlink as well!</w:t>
            </w:r>
          </w:p>
        </w:tc>
        <w:tc>
          <w:tcPr>
            <w:tcW w:w="2542" w:type="dxa"/>
            <w:tcBorders>
              <w:top w:val="single" w:sz="4" w:space="0" w:color="auto"/>
              <w:left w:val="single" w:sz="4" w:space="0" w:color="auto"/>
              <w:bottom w:val="single" w:sz="4" w:space="0" w:color="auto"/>
              <w:right w:val="single" w:sz="4" w:space="0" w:color="auto"/>
            </w:tcBorders>
          </w:tcPr>
          <w:p w14:paraId="47970BCB" w14:textId="2D57D305" w:rsidR="00120078" w:rsidRDefault="00120078" w:rsidP="00120078">
            <w:pPr>
              <w:rPr>
                <w:sz w:val="20"/>
                <w:szCs w:val="20"/>
              </w:rPr>
            </w:pPr>
            <w:r>
              <w:rPr>
                <w:sz w:val="20"/>
                <w:szCs w:val="20"/>
              </w:rPr>
              <w:t xml:space="preserve">Create and Entity Relationship </w:t>
            </w:r>
            <w:r w:rsidR="00A4723F">
              <w:rPr>
                <w:sz w:val="20"/>
                <w:szCs w:val="20"/>
              </w:rPr>
              <w:t xml:space="preserve">(ER) </w:t>
            </w:r>
            <w:r>
              <w:rPr>
                <w:sz w:val="20"/>
                <w:szCs w:val="20"/>
              </w:rPr>
              <w:t>Diagram</w:t>
            </w:r>
            <w:r w:rsidR="00A4723F">
              <w:rPr>
                <w:sz w:val="20"/>
                <w:szCs w:val="20"/>
              </w:rPr>
              <w:t xml:space="preserve"> in a program like Visio (Power Point is ok) or using a scripting language like DBML. If you don’t know what this is don’t worry, we will review in the Data Lab!</w:t>
            </w:r>
          </w:p>
          <w:p w14:paraId="54BBB58F" w14:textId="77777777" w:rsidR="00A4723F" w:rsidRDefault="00A4723F" w:rsidP="00120078">
            <w:pPr>
              <w:rPr>
                <w:sz w:val="20"/>
                <w:szCs w:val="20"/>
              </w:rPr>
            </w:pPr>
          </w:p>
          <w:p w14:paraId="2765DA8A" w14:textId="68D74E30" w:rsidR="00A4723F" w:rsidRDefault="00A4723F" w:rsidP="00120078">
            <w:pPr>
              <w:rPr>
                <w:sz w:val="20"/>
                <w:szCs w:val="20"/>
              </w:rPr>
            </w:pPr>
          </w:p>
        </w:tc>
      </w:tr>
      <w:tr w:rsidR="00A4723F" w14:paraId="26CEFFE9" w14:textId="77777777" w:rsidTr="002E45D8">
        <w:trPr>
          <w:cantSplit/>
        </w:trPr>
        <w:tc>
          <w:tcPr>
            <w:tcW w:w="1728" w:type="dxa"/>
            <w:tcBorders>
              <w:top w:val="single" w:sz="4" w:space="0" w:color="auto"/>
              <w:left w:val="single" w:sz="4" w:space="0" w:color="auto"/>
              <w:bottom w:val="single" w:sz="4" w:space="0" w:color="auto"/>
              <w:right w:val="single" w:sz="4" w:space="0" w:color="auto"/>
            </w:tcBorders>
          </w:tcPr>
          <w:p w14:paraId="7BC64DE4" w14:textId="37D3A461" w:rsidR="00A4723F" w:rsidRDefault="00A4723F" w:rsidP="00120078">
            <w:pPr>
              <w:rPr>
                <w:sz w:val="20"/>
                <w:szCs w:val="20"/>
              </w:rPr>
            </w:pPr>
            <w:r>
              <w:rPr>
                <w:sz w:val="20"/>
                <w:szCs w:val="20"/>
              </w:rPr>
              <w:lastRenderedPageBreak/>
              <w:t xml:space="preserve">Create a data model / relate the data together </w:t>
            </w:r>
            <w:r w:rsidR="004B6F72">
              <w:rPr>
                <w:sz w:val="20"/>
                <w:szCs w:val="20"/>
              </w:rPr>
              <w:t>programmatically</w:t>
            </w:r>
          </w:p>
        </w:tc>
        <w:tc>
          <w:tcPr>
            <w:tcW w:w="2541" w:type="dxa"/>
            <w:tcBorders>
              <w:top w:val="single" w:sz="4" w:space="0" w:color="auto"/>
              <w:left w:val="single" w:sz="4" w:space="0" w:color="auto"/>
              <w:bottom w:val="single" w:sz="4" w:space="0" w:color="auto"/>
              <w:right w:val="single" w:sz="4" w:space="0" w:color="auto"/>
            </w:tcBorders>
          </w:tcPr>
          <w:p w14:paraId="01A72DED" w14:textId="143462F6" w:rsidR="00A4723F" w:rsidRPr="00A4723F" w:rsidRDefault="00A4723F" w:rsidP="00120078">
            <w:pPr>
              <w:rPr>
                <w:sz w:val="20"/>
                <w:szCs w:val="20"/>
              </w:rPr>
            </w:pPr>
            <w:r w:rsidRPr="00A4723F">
              <w:rPr>
                <w:sz w:val="20"/>
                <w:szCs w:val="20"/>
              </w:rPr>
              <w:t>In the trans</w:t>
            </w:r>
            <w:r>
              <w:rPr>
                <w:sz w:val="20"/>
                <w:szCs w:val="20"/>
              </w:rPr>
              <w:t>actions or budget tab in the excel sheet use a XLOOKUP (NOT VLOOKUP</w:t>
            </w:r>
            <w:r w:rsidR="002E45D8">
              <w:rPr>
                <w:sz w:val="20"/>
                <w:szCs w:val="20"/>
              </w:rPr>
              <w:t>, will explain in the lab!</w:t>
            </w:r>
            <w:r>
              <w:rPr>
                <w:sz w:val="20"/>
                <w:szCs w:val="20"/>
              </w:rPr>
              <w:t>) to copy in additional columns of interest, for example looking up the “Cost Centre Desc EN” values in the Cost Centre table and copying them to a new column in either the Transactions or Budget table</w:t>
            </w:r>
          </w:p>
        </w:tc>
        <w:tc>
          <w:tcPr>
            <w:tcW w:w="2539" w:type="dxa"/>
            <w:tcBorders>
              <w:top w:val="single" w:sz="4" w:space="0" w:color="auto"/>
              <w:left w:val="single" w:sz="4" w:space="0" w:color="auto"/>
              <w:bottom w:val="single" w:sz="4" w:space="0" w:color="auto"/>
              <w:right w:val="single" w:sz="4" w:space="0" w:color="auto"/>
            </w:tcBorders>
          </w:tcPr>
          <w:p w14:paraId="05998796" w14:textId="26FB9DD0" w:rsidR="00A4723F" w:rsidRPr="00A4723F" w:rsidRDefault="00A4723F" w:rsidP="00120078">
            <w:pPr>
              <w:rPr>
                <w:sz w:val="20"/>
                <w:szCs w:val="20"/>
              </w:rPr>
            </w:pPr>
            <w:r w:rsidRPr="00A4723F">
              <w:rPr>
                <w:sz w:val="20"/>
                <w:szCs w:val="20"/>
              </w:rPr>
              <w:t xml:space="preserve">Using a program like Power BI (in which you are </w:t>
            </w:r>
            <w:r w:rsidR="00037935" w:rsidRPr="00A4723F">
              <w:rPr>
                <w:sz w:val="20"/>
                <w:szCs w:val="20"/>
              </w:rPr>
              <w:t>able</w:t>
            </w:r>
            <w:r w:rsidRPr="00A4723F">
              <w:rPr>
                <w:sz w:val="20"/>
                <w:szCs w:val="20"/>
              </w:rPr>
              <w:t xml:space="preserve"> to create a data model) link all of the</w:t>
            </w:r>
            <w:r w:rsidR="00037935">
              <w:rPr>
                <w:sz w:val="20"/>
                <w:szCs w:val="20"/>
              </w:rPr>
              <w:t xml:space="preserve"> tables together using primary keys you identified in the mapping exercise above.</w:t>
            </w:r>
          </w:p>
        </w:tc>
        <w:tc>
          <w:tcPr>
            <w:tcW w:w="2542" w:type="dxa"/>
            <w:tcBorders>
              <w:top w:val="single" w:sz="4" w:space="0" w:color="auto"/>
              <w:left w:val="single" w:sz="4" w:space="0" w:color="auto"/>
              <w:bottom w:val="single" w:sz="4" w:space="0" w:color="auto"/>
              <w:right w:val="single" w:sz="4" w:space="0" w:color="auto"/>
            </w:tcBorders>
          </w:tcPr>
          <w:p w14:paraId="6DF33898" w14:textId="3A6C2194" w:rsidR="00A4723F" w:rsidRDefault="00037935" w:rsidP="00120078">
            <w:pPr>
              <w:rPr>
                <w:sz w:val="20"/>
                <w:szCs w:val="20"/>
              </w:rPr>
            </w:pPr>
            <w:r w:rsidRPr="00A4723F">
              <w:rPr>
                <w:sz w:val="20"/>
                <w:szCs w:val="20"/>
              </w:rPr>
              <w:t>Using a program like Power BI (in which you are able to create a data model) link all of the</w:t>
            </w:r>
            <w:r>
              <w:rPr>
                <w:sz w:val="20"/>
                <w:szCs w:val="20"/>
              </w:rPr>
              <w:t xml:space="preserve"> tables together using primary keys you identified in the mapping exercise above. In addition, identify the tables as transactional or reference and add in additional useful data (e.g., in a Date reference table add in fiscal year details)</w:t>
            </w:r>
          </w:p>
        </w:tc>
      </w:tr>
    </w:tbl>
    <w:p w14:paraId="2A6260AC" w14:textId="77777777" w:rsidR="00E64522" w:rsidRDefault="00E64522" w:rsidP="006F0B6E">
      <w:pPr>
        <w:jc w:val="both"/>
      </w:pPr>
    </w:p>
    <w:p w14:paraId="2C3D5D1E" w14:textId="77777777" w:rsidR="004B3347" w:rsidRDefault="004B3347" w:rsidP="006F0B6E">
      <w:pPr>
        <w:jc w:val="both"/>
      </w:pPr>
    </w:p>
    <w:sectPr w:rsidR="004B3347">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DE8A5" w14:textId="77777777" w:rsidR="00185ECE" w:rsidRDefault="00185ECE" w:rsidP="00185ECE">
      <w:pPr>
        <w:spacing w:after="0" w:line="240" w:lineRule="auto"/>
      </w:pPr>
      <w:r>
        <w:separator/>
      </w:r>
    </w:p>
  </w:endnote>
  <w:endnote w:type="continuationSeparator" w:id="0">
    <w:p w14:paraId="6E9F8B47" w14:textId="77777777" w:rsidR="00185ECE" w:rsidRDefault="00185ECE" w:rsidP="00185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6719042"/>
      <w:docPartObj>
        <w:docPartGallery w:val="Page Numbers (Bottom of Page)"/>
        <w:docPartUnique/>
      </w:docPartObj>
    </w:sdtPr>
    <w:sdtEndPr/>
    <w:sdtContent>
      <w:sdt>
        <w:sdtPr>
          <w:id w:val="-1769616900"/>
          <w:docPartObj>
            <w:docPartGallery w:val="Page Numbers (Top of Page)"/>
            <w:docPartUnique/>
          </w:docPartObj>
        </w:sdtPr>
        <w:sdtEndPr/>
        <w:sdtContent>
          <w:p w14:paraId="174AACA1" w14:textId="3039291B" w:rsidR="00185ECE" w:rsidRDefault="00185ECE" w:rsidP="00185ECE">
            <w:pPr>
              <w:pStyle w:val="Footer"/>
              <w:pBdr>
                <w:top w:val="single" w:sz="4" w:space="1" w:color="auto"/>
              </w:pBdr>
              <w:jc w:val="right"/>
            </w:pPr>
            <w:r w:rsidRPr="00185ECE">
              <w:rPr>
                <w:sz w:val="20"/>
                <w:szCs w:val="20"/>
              </w:rPr>
              <w:t xml:space="preserve">Page </w:t>
            </w:r>
            <w:r w:rsidRPr="00185ECE">
              <w:rPr>
                <w:b/>
                <w:bCs/>
                <w:sz w:val="20"/>
                <w:szCs w:val="20"/>
              </w:rPr>
              <w:fldChar w:fldCharType="begin"/>
            </w:r>
            <w:r w:rsidRPr="00185ECE">
              <w:rPr>
                <w:b/>
                <w:bCs/>
                <w:sz w:val="20"/>
                <w:szCs w:val="20"/>
              </w:rPr>
              <w:instrText xml:space="preserve"> PAGE </w:instrText>
            </w:r>
            <w:r w:rsidRPr="00185ECE">
              <w:rPr>
                <w:b/>
                <w:bCs/>
                <w:sz w:val="20"/>
                <w:szCs w:val="20"/>
              </w:rPr>
              <w:fldChar w:fldCharType="separate"/>
            </w:r>
            <w:r w:rsidRPr="00185ECE">
              <w:rPr>
                <w:b/>
                <w:bCs/>
                <w:noProof/>
                <w:sz w:val="20"/>
                <w:szCs w:val="20"/>
              </w:rPr>
              <w:t>2</w:t>
            </w:r>
            <w:r w:rsidRPr="00185ECE">
              <w:rPr>
                <w:b/>
                <w:bCs/>
                <w:sz w:val="20"/>
                <w:szCs w:val="20"/>
              </w:rPr>
              <w:fldChar w:fldCharType="end"/>
            </w:r>
            <w:r w:rsidRPr="00185ECE">
              <w:rPr>
                <w:sz w:val="20"/>
                <w:szCs w:val="20"/>
              </w:rPr>
              <w:t xml:space="preserve"> of </w:t>
            </w:r>
            <w:r w:rsidRPr="00185ECE">
              <w:rPr>
                <w:b/>
                <w:bCs/>
                <w:sz w:val="20"/>
                <w:szCs w:val="20"/>
              </w:rPr>
              <w:fldChar w:fldCharType="begin"/>
            </w:r>
            <w:r w:rsidRPr="00185ECE">
              <w:rPr>
                <w:b/>
                <w:bCs/>
                <w:sz w:val="20"/>
                <w:szCs w:val="20"/>
              </w:rPr>
              <w:instrText xml:space="preserve"> NUMPAGES  </w:instrText>
            </w:r>
            <w:r w:rsidRPr="00185ECE">
              <w:rPr>
                <w:b/>
                <w:bCs/>
                <w:sz w:val="20"/>
                <w:szCs w:val="20"/>
              </w:rPr>
              <w:fldChar w:fldCharType="separate"/>
            </w:r>
            <w:r w:rsidRPr="00185ECE">
              <w:rPr>
                <w:b/>
                <w:bCs/>
                <w:noProof/>
                <w:sz w:val="20"/>
                <w:szCs w:val="20"/>
              </w:rPr>
              <w:t>2</w:t>
            </w:r>
            <w:r w:rsidRPr="00185ECE">
              <w:rPr>
                <w:b/>
                <w:bCs/>
                <w:sz w:val="20"/>
                <w:szCs w:val="20"/>
              </w:rPr>
              <w:fldChar w:fldCharType="end"/>
            </w:r>
          </w:p>
        </w:sdtContent>
      </w:sdt>
    </w:sdtContent>
  </w:sdt>
  <w:p w14:paraId="61449975" w14:textId="77777777" w:rsidR="00185ECE" w:rsidRDefault="00185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2F35A" w14:textId="77777777" w:rsidR="00185ECE" w:rsidRDefault="00185ECE" w:rsidP="00185ECE">
      <w:pPr>
        <w:spacing w:after="0" w:line="240" w:lineRule="auto"/>
      </w:pPr>
      <w:r>
        <w:separator/>
      </w:r>
    </w:p>
  </w:footnote>
  <w:footnote w:type="continuationSeparator" w:id="0">
    <w:p w14:paraId="5003D4D3" w14:textId="77777777" w:rsidR="00185ECE" w:rsidRDefault="00185ECE" w:rsidP="00185E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74CE8" w14:textId="0F53AB17" w:rsidR="00185ECE" w:rsidRDefault="00185ECE" w:rsidP="00185ECE">
    <w:pPr>
      <w:pStyle w:val="Heading1"/>
    </w:pPr>
    <w:r>
      <w:t xml:space="preserve">CT Academy | Module </w:t>
    </w:r>
    <w:r w:rsidR="00CF53E7">
      <w:t>2</w:t>
    </w:r>
    <w:r>
      <w:t xml:space="preserve"> </w:t>
    </w:r>
    <w:r w:rsidR="00CF53E7">
      <w:t>Acquiring &amp; Exploring Data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3872"/>
    <w:multiLevelType w:val="hybridMultilevel"/>
    <w:tmpl w:val="6E122AF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7C256CBE"/>
    <w:multiLevelType w:val="hybridMultilevel"/>
    <w:tmpl w:val="14DC9D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87271368">
    <w:abstractNumId w:val="1"/>
  </w:num>
  <w:num w:numId="2" w16cid:durableId="929436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B31"/>
    <w:rsid w:val="0001698A"/>
    <w:rsid w:val="00037935"/>
    <w:rsid w:val="000C2B0A"/>
    <w:rsid w:val="00120078"/>
    <w:rsid w:val="00185ECE"/>
    <w:rsid w:val="0019448E"/>
    <w:rsid w:val="00211D41"/>
    <w:rsid w:val="002E45D8"/>
    <w:rsid w:val="003D5700"/>
    <w:rsid w:val="004759CA"/>
    <w:rsid w:val="004B3347"/>
    <w:rsid w:val="004B6F72"/>
    <w:rsid w:val="005263DC"/>
    <w:rsid w:val="005B3675"/>
    <w:rsid w:val="006F0B6E"/>
    <w:rsid w:val="00824D93"/>
    <w:rsid w:val="008964FF"/>
    <w:rsid w:val="008F1D3F"/>
    <w:rsid w:val="008F5F54"/>
    <w:rsid w:val="00904373"/>
    <w:rsid w:val="00A4723F"/>
    <w:rsid w:val="00B55A12"/>
    <w:rsid w:val="00C614BC"/>
    <w:rsid w:val="00C92B31"/>
    <w:rsid w:val="00CF53E7"/>
    <w:rsid w:val="00D812A8"/>
    <w:rsid w:val="00D951D0"/>
    <w:rsid w:val="00E06B09"/>
    <w:rsid w:val="00E14E4C"/>
    <w:rsid w:val="00E33A7F"/>
    <w:rsid w:val="00E64522"/>
    <w:rsid w:val="00F7632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5B21D"/>
  <w15:chartTrackingRefBased/>
  <w15:docId w15:val="{797B5E9A-7992-42B0-BF85-3362A0FEE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63DC"/>
    <w:pPr>
      <w:keepNext/>
      <w:keepLines/>
      <w:spacing w:before="360" w:after="80"/>
      <w:outlineLvl w:val="0"/>
    </w:pPr>
    <w:rPr>
      <w:rFonts w:asciiTheme="majorHAnsi" w:eastAsiaTheme="majorEastAsia" w:hAnsiTheme="majorHAnsi" w:cstheme="majorBidi"/>
      <w:color w:val="0F4761" w:themeColor="accent1" w:themeShade="BF"/>
      <w:sz w:val="32"/>
      <w:szCs w:val="40"/>
    </w:rPr>
  </w:style>
  <w:style w:type="paragraph" w:styleId="Heading2">
    <w:name w:val="heading 2"/>
    <w:basedOn w:val="Normal"/>
    <w:next w:val="Normal"/>
    <w:link w:val="Heading2Char"/>
    <w:uiPriority w:val="9"/>
    <w:unhideWhenUsed/>
    <w:qFormat/>
    <w:rsid w:val="005263DC"/>
    <w:pPr>
      <w:keepNext/>
      <w:keepLines/>
      <w:spacing w:before="160" w:after="80"/>
      <w:outlineLvl w:val="1"/>
    </w:pPr>
    <w:rPr>
      <w:rFonts w:asciiTheme="majorHAnsi" w:eastAsiaTheme="majorEastAsia" w:hAnsiTheme="majorHAnsi" w:cstheme="majorBidi"/>
      <w:color w:val="0F4761" w:themeColor="accent1" w:themeShade="BF"/>
      <w:sz w:val="28"/>
      <w:szCs w:val="32"/>
    </w:rPr>
  </w:style>
  <w:style w:type="paragraph" w:styleId="Heading3">
    <w:name w:val="heading 3"/>
    <w:basedOn w:val="Normal"/>
    <w:next w:val="Normal"/>
    <w:link w:val="Heading3Char"/>
    <w:uiPriority w:val="9"/>
    <w:unhideWhenUsed/>
    <w:qFormat/>
    <w:rsid w:val="00D812A8"/>
    <w:pPr>
      <w:keepNext/>
      <w:keepLines/>
      <w:spacing w:before="160" w:after="80"/>
      <w:outlineLvl w:val="2"/>
    </w:pPr>
    <w:rPr>
      <w:rFonts w:eastAsiaTheme="majorEastAsia" w:cstheme="majorBidi"/>
      <w:i/>
      <w:color w:val="0F4761" w:themeColor="accent1" w:themeShade="BF"/>
      <w:szCs w:val="28"/>
    </w:rPr>
  </w:style>
  <w:style w:type="paragraph" w:styleId="Heading4">
    <w:name w:val="heading 4"/>
    <w:basedOn w:val="Normal"/>
    <w:next w:val="Normal"/>
    <w:link w:val="Heading4Char"/>
    <w:uiPriority w:val="9"/>
    <w:semiHidden/>
    <w:unhideWhenUsed/>
    <w:qFormat/>
    <w:rsid w:val="00C92B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2B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2B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2B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2B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2B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3DC"/>
    <w:rPr>
      <w:rFonts w:asciiTheme="majorHAnsi" w:eastAsiaTheme="majorEastAsia" w:hAnsiTheme="majorHAnsi" w:cstheme="majorBidi"/>
      <w:color w:val="0F4761" w:themeColor="accent1" w:themeShade="BF"/>
      <w:sz w:val="32"/>
      <w:szCs w:val="40"/>
    </w:rPr>
  </w:style>
  <w:style w:type="character" w:customStyle="1" w:styleId="Heading2Char">
    <w:name w:val="Heading 2 Char"/>
    <w:basedOn w:val="DefaultParagraphFont"/>
    <w:link w:val="Heading2"/>
    <w:uiPriority w:val="9"/>
    <w:rsid w:val="005263DC"/>
    <w:rPr>
      <w:rFonts w:asciiTheme="majorHAnsi" w:eastAsiaTheme="majorEastAsia" w:hAnsiTheme="majorHAnsi" w:cstheme="majorBidi"/>
      <w:color w:val="0F4761" w:themeColor="accent1" w:themeShade="BF"/>
      <w:sz w:val="28"/>
      <w:szCs w:val="32"/>
    </w:rPr>
  </w:style>
  <w:style w:type="character" w:customStyle="1" w:styleId="Heading3Char">
    <w:name w:val="Heading 3 Char"/>
    <w:basedOn w:val="DefaultParagraphFont"/>
    <w:link w:val="Heading3"/>
    <w:uiPriority w:val="9"/>
    <w:rsid w:val="00D812A8"/>
    <w:rPr>
      <w:rFonts w:eastAsiaTheme="majorEastAsia" w:cstheme="majorBidi"/>
      <w:i/>
      <w:color w:val="0F4761" w:themeColor="accent1" w:themeShade="BF"/>
      <w:szCs w:val="28"/>
    </w:rPr>
  </w:style>
  <w:style w:type="character" w:customStyle="1" w:styleId="Heading4Char">
    <w:name w:val="Heading 4 Char"/>
    <w:basedOn w:val="DefaultParagraphFont"/>
    <w:link w:val="Heading4"/>
    <w:uiPriority w:val="9"/>
    <w:semiHidden/>
    <w:rsid w:val="00C92B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2B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2B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2B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2B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2B31"/>
    <w:rPr>
      <w:rFonts w:eastAsiaTheme="majorEastAsia" w:cstheme="majorBidi"/>
      <w:color w:val="272727" w:themeColor="text1" w:themeTint="D8"/>
    </w:rPr>
  </w:style>
  <w:style w:type="paragraph" w:styleId="Title">
    <w:name w:val="Title"/>
    <w:basedOn w:val="Normal"/>
    <w:next w:val="Normal"/>
    <w:link w:val="TitleChar"/>
    <w:uiPriority w:val="10"/>
    <w:qFormat/>
    <w:rsid w:val="00C92B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2B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2B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2B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2B31"/>
    <w:pPr>
      <w:spacing w:before="160"/>
      <w:jc w:val="center"/>
    </w:pPr>
    <w:rPr>
      <w:i/>
      <w:iCs/>
      <w:color w:val="404040" w:themeColor="text1" w:themeTint="BF"/>
    </w:rPr>
  </w:style>
  <w:style w:type="character" w:customStyle="1" w:styleId="QuoteChar">
    <w:name w:val="Quote Char"/>
    <w:basedOn w:val="DefaultParagraphFont"/>
    <w:link w:val="Quote"/>
    <w:uiPriority w:val="29"/>
    <w:rsid w:val="00C92B31"/>
    <w:rPr>
      <w:i/>
      <w:iCs/>
      <w:color w:val="404040" w:themeColor="text1" w:themeTint="BF"/>
    </w:rPr>
  </w:style>
  <w:style w:type="paragraph" w:styleId="ListParagraph">
    <w:name w:val="List Paragraph"/>
    <w:basedOn w:val="Normal"/>
    <w:uiPriority w:val="34"/>
    <w:qFormat/>
    <w:rsid w:val="00C92B31"/>
    <w:pPr>
      <w:ind w:left="720"/>
      <w:contextualSpacing/>
    </w:pPr>
  </w:style>
  <w:style w:type="character" w:styleId="IntenseEmphasis">
    <w:name w:val="Intense Emphasis"/>
    <w:basedOn w:val="DefaultParagraphFont"/>
    <w:uiPriority w:val="21"/>
    <w:qFormat/>
    <w:rsid w:val="00C92B31"/>
    <w:rPr>
      <w:i/>
      <w:iCs/>
      <w:color w:val="0F4761" w:themeColor="accent1" w:themeShade="BF"/>
    </w:rPr>
  </w:style>
  <w:style w:type="paragraph" w:styleId="IntenseQuote">
    <w:name w:val="Intense Quote"/>
    <w:basedOn w:val="Normal"/>
    <w:next w:val="Normal"/>
    <w:link w:val="IntenseQuoteChar"/>
    <w:uiPriority w:val="30"/>
    <w:qFormat/>
    <w:rsid w:val="00C92B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2B31"/>
    <w:rPr>
      <w:i/>
      <w:iCs/>
      <w:color w:val="0F4761" w:themeColor="accent1" w:themeShade="BF"/>
    </w:rPr>
  </w:style>
  <w:style w:type="character" w:styleId="IntenseReference">
    <w:name w:val="Intense Reference"/>
    <w:basedOn w:val="DefaultParagraphFont"/>
    <w:uiPriority w:val="32"/>
    <w:qFormat/>
    <w:rsid w:val="00C92B31"/>
    <w:rPr>
      <w:b/>
      <w:bCs/>
      <w:smallCaps/>
      <w:color w:val="0F4761" w:themeColor="accent1" w:themeShade="BF"/>
      <w:spacing w:val="5"/>
    </w:rPr>
  </w:style>
  <w:style w:type="table" w:styleId="TableGrid">
    <w:name w:val="Table Grid"/>
    <w:basedOn w:val="TableNormal"/>
    <w:uiPriority w:val="39"/>
    <w:rsid w:val="00185E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5E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5ECE"/>
  </w:style>
  <w:style w:type="paragraph" w:styleId="Footer">
    <w:name w:val="footer"/>
    <w:basedOn w:val="Normal"/>
    <w:link w:val="FooterChar"/>
    <w:uiPriority w:val="99"/>
    <w:unhideWhenUsed/>
    <w:rsid w:val="00185E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5ECE"/>
  </w:style>
  <w:style w:type="table" w:styleId="TableGridLight">
    <w:name w:val="Grid Table Light"/>
    <w:basedOn w:val="TableNormal"/>
    <w:uiPriority w:val="40"/>
    <w:rsid w:val="001200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8e51f69-d585-4695-9488-9f1e0dda2451">
      <Terms xmlns="http://schemas.microsoft.com/office/infopath/2007/PartnerControls"/>
    </lcf76f155ced4ddcb4097134ff3c332f>
    <TaxCatchAll xmlns="8af2e75b-a049-4411-93ed-ab3193f50e0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C320AD1FA7AF49AD3F65A6C6282314" ma:contentTypeVersion="15" ma:contentTypeDescription="Create a new document." ma:contentTypeScope="" ma:versionID="1eda701fa47201a2d623ff5262376d93">
  <xsd:schema xmlns:xsd="http://www.w3.org/2001/XMLSchema" xmlns:xs="http://www.w3.org/2001/XMLSchema" xmlns:p="http://schemas.microsoft.com/office/2006/metadata/properties" xmlns:ns2="48e51f69-d585-4695-9488-9f1e0dda2451" xmlns:ns3="8af2e75b-a049-4411-93ed-ab3193f50e08" targetNamespace="http://schemas.microsoft.com/office/2006/metadata/properties" ma:root="true" ma:fieldsID="dce5718c3cafe3efb93be2ab3ba01d50" ns2:_="" ns3:_="">
    <xsd:import namespace="48e51f69-d585-4695-9488-9f1e0dda2451"/>
    <xsd:import namespace="8af2e75b-a049-4411-93ed-ab3193f50e08"/>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e51f69-d585-4695-9488-9f1e0dda24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97c125e-d6d8-4378-9252-3cf41b42e9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f2e75b-a049-4411-93ed-ab3193f50e0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fb195f3-8cc8-4cd2-8a7d-b59319b37a0f}" ma:internalName="TaxCatchAll" ma:showField="CatchAllData" ma:web="8af2e75b-a049-4411-93ed-ab3193f50e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95CF58-93AD-4D8F-A0EE-B48A03DBB2B0}">
  <ds:schemaRefs>
    <ds:schemaRef ds:uri="8af2e75b-a049-4411-93ed-ab3193f50e08"/>
    <ds:schemaRef ds:uri="48e51f69-d585-4695-9488-9f1e0dda2451"/>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purl.org/dc/dcmitype/"/>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6D520FE7-7D02-4CFA-9480-F61A54E986BA}">
  <ds:schemaRefs>
    <ds:schemaRef ds:uri="http://schemas.microsoft.com/sharepoint/v3/contenttype/forms"/>
  </ds:schemaRefs>
</ds:datastoreItem>
</file>

<file path=customXml/itemProps3.xml><?xml version="1.0" encoding="utf-8"?>
<ds:datastoreItem xmlns:ds="http://schemas.openxmlformats.org/officeDocument/2006/customXml" ds:itemID="{B4ED8D15-B9F8-48B9-ABBE-7C6454D50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e51f69-d585-4695-9488-9f1e0dda2451"/>
    <ds:schemaRef ds:uri="8af2e75b-a049-4411-93ed-ab3193f50e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5</Pages>
  <Words>907</Words>
  <Characters>4348</Characters>
  <Application>Microsoft Office Word</Application>
  <DocSecurity>0</DocSecurity>
  <Lines>149</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Davies</dc:creator>
  <cp:keywords/>
  <dc:description/>
  <cp:lastModifiedBy>Stephen Davies</cp:lastModifiedBy>
  <cp:revision>15</cp:revision>
  <cp:lastPrinted>2025-09-19T15:08:00Z</cp:lastPrinted>
  <dcterms:created xsi:type="dcterms:W3CDTF">2025-08-28T13:10:00Z</dcterms:created>
  <dcterms:modified xsi:type="dcterms:W3CDTF">2026-01-11T00:50:00Z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0x0101003BC320AD1FA7AF49AD3F65A6C6282314</vt:lpwstr>
  </property>
  <property fmtid="{D5CDD505-2E9C-101B-9397-08002B2CF9AE}" pid="3" name="MediaServiceImageTags">
    <vt:lpwstr/>
  </property>
</Properties>
</file>